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D0D0" w14:textId="046E29C0" w:rsidR="002E2CB9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23FEA">
        <w:rPr>
          <w:b/>
          <w:sz w:val="22"/>
          <w:szCs w:val="22"/>
        </w:rPr>
        <w:t>ASSOCIATION OMNISPORTS MONTLAURIER</w:t>
      </w:r>
    </w:p>
    <w:p w14:paraId="798883CA" w14:textId="47E34E29" w:rsidR="002E2CB9" w:rsidRDefault="00223FEA">
      <w:pPr>
        <w:pStyle w:val="Standard"/>
        <w:jc w:val="center"/>
      </w:pPr>
      <w:r>
        <w:rPr>
          <w:b/>
          <w:sz w:val="22"/>
          <w:szCs w:val="22"/>
        </w:rPr>
        <w:t>SAISON 2025/2026</w:t>
      </w:r>
    </w:p>
    <w:p w14:paraId="0534E07C" w14:textId="77777777" w:rsidR="002E2CB9" w:rsidRDefault="002E2CB9">
      <w:pPr>
        <w:pStyle w:val="Standard"/>
        <w:rPr>
          <w:b/>
          <w:sz w:val="22"/>
          <w:szCs w:val="22"/>
        </w:rPr>
      </w:pPr>
    </w:p>
    <w:p w14:paraId="3B1D249C" w14:textId="77777777" w:rsidR="00223FEA" w:rsidRDefault="00223FEA">
      <w:pPr>
        <w:pStyle w:val="Standard"/>
        <w:rPr>
          <w:b/>
          <w:sz w:val="22"/>
          <w:szCs w:val="22"/>
        </w:rPr>
      </w:pPr>
    </w:p>
    <w:p w14:paraId="5894B183" w14:textId="5B7053E8" w:rsidR="002E2CB9" w:rsidRDefault="00223FE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NOM(S) / PRÉNOM(S) :</w:t>
      </w:r>
      <w:r w:rsidRPr="00223F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223FEA">
        <w:rPr>
          <w:b/>
          <w:sz w:val="22"/>
          <w:szCs w:val="22"/>
          <w:vertAlign w:val="superscript"/>
        </w:rPr>
        <w:t>er</w:t>
      </w:r>
      <w:r>
        <w:rPr>
          <w:b/>
          <w:sz w:val="22"/>
          <w:szCs w:val="22"/>
        </w:rPr>
        <w:t> :</w:t>
      </w:r>
    </w:p>
    <w:p w14:paraId="4D5BA3B9" w14:textId="77777777" w:rsidR="00223FEA" w:rsidRDefault="00223FEA">
      <w:pPr>
        <w:pStyle w:val="Standard"/>
        <w:rPr>
          <w:b/>
          <w:sz w:val="22"/>
          <w:szCs w:val="22"/>
        </w:rPr>
      </w:pPr>
    </w:p>
    <w:p w14:paraId="00B6F6B9" w14:textId="2575DE3E" w:rsidR="00223FEA" w:rsidRDefault="00223FE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2</w:t>
      </w:r>
      <w:r w:rsidRPr="00223FEA">
        <w:rPr>
          <w:b/>
          <w:sz w:val="22"/>
          <w:szCs w:val="22"/>
          <w:vertAlign w:val="superscript"/>
        </w:rPr>
        <w:t>e</w:t>
      </w:r>
      <w:r>
        <w:rPr>
          <w:b/>
          <w:sz w:val="22"/>
          <w:szCs w:val="22"/>
          <w:vertAlign w:val="superscript"/>
        </w:rPr>
        <w:t> </w:t>
      </w:r>
      <w:r>
        <w:rPr>
          <w:b/>
          <w:sz w:val="22"/>
          <w:szCs w:val="22"/>
        </w:rPr>
        <w:t>:</w:t>
      </w:r>
    </w:p>
    <w:p w14:paraId="5B6ADED5" w14:textId="77777777" w:rsidR="002E2CB9" w:rsidRDefault="002E2CB9">
      <w:pPr>
        <w:pStyle w:val="Standard"/>
        <w:rPr>
          <w:b/>
          <w:sz w:val="22"/>
          <w:szCs w:val="22"/>
        </w:rPr>
      </w:pPr>
    </w:p>
    <w:p w14:paraId="0A748E69" w14:textId="52F5EBE7" w:rsidR="00223FEA" w:rsidRDefault="00223FEA" w:rsidP="00223FE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N° </w:t>
      </w:r>
      <w:r w:rsidR="00000000">
        <w:rPr>
          <w:b/>
          <w:sz w:val="22"/>
          <w:szCs w:val="22"/>
        </w:rPr>
        <w:t>Tel :</w:t>
      </w:r>
      <w:r w:rsidRPr="00223F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            /</w:t>
      </w:r>
    </w:p>
    <w:p w14:paraId="64829172" w14:textId="77777777" w:rsidR="00223FEA" w:rsidRDefault="00223FEA" w:rsidP="00223FEA">
      <w:pPr>
        <w:pStyle w:val="Standard"/>
        <w:rPr>
          <w:b/>
          <w:sz w:val="22"/>
          <w:szCs w:val="22"/>
        </w:rPr>
      </w:pPr>
    </w:p>
    <w:p w14:paraId="2C61822D" w14:textId="578C0729" w:rsidR="00223FEA" w:rsidRDefault="00223FEA" w:rsidP="00223FE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Courriel 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/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DF36EF7" w14:textId="33CBC945" w:rsidR="002E2CB9" w:rsidRDefault="002E2CB9">
      <w:pPr>
        <w:pStyle w:val="Standard"/>
        <w:rPr>
          <w:b/>
          <w:sz w:val="22"/>
          <w:szCs w:val="22"/>
        </w:rPr>
      </w:pPr>
    </w:p>
    <w:p w14:paraId="40A4C260" w14:textId="1D53B0A1" w:rsidR="002E2CB9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Date</w:t>
      </w:r>
      <w:r w:rsidR="00223FEA">
        <w:rPr>
          <w:b/>
          <w:sz w:val="22"/>
          <w:szCs w:val="22"/>
        </w:rPr>
        <w:t>(s)</w:t>
      </w:r>
      <w:r>
        <w:rPr>
          <w:b/>
          <w:sz w:val="22"/>
          <w:szCs w:val="22"/>
        </w:rPr>
        <w:t xml:space="preserve"> de naissance</w:t>
      </w:r>
      <w:r w:rsidR="00223FEA">
        <w:rPr>
          <w:b/>
          <w:sz w:val="22"/>
          <w:szCs w:val="22"/>
        </w:rPr>
        <w:t>(s)</w:t>
      </w:r>
      <w:r>
        <w:rPr>
          <w:b/>
          <w:sz w:val="22"/>
          <w:szCs w:val="22"/>
        </w:rPr>
        <w:t> :</w:t>
      </w:r>
    </w:p>
    <w:p w14:paraId="0BC1BDE9" w14:textId="77777777" w:rsidR="002E2CB9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2D30F" w14:textId="77777777" w:rsidR="002E2CB9" w:rsidRDefault="002E2CB9">
      <w:pPr>
        <w:pStyle w:val="Standard"/>
        <w:rPr>
          <w:b/>
          <w:sz w:val="22"/>
          <w:szCs w:val="22"/>
        </w:rPr>
      </w:pPr>
    </w:p>
    <w:p w14:paraId="5127D8A4" w14:textId="77777777" w:rsidR="002E2CB9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Adresse complète :</w:t>
      </w:r>
    </w:p>
    <w:p w14:paraId="668829B2" w14:textId="77777777" w:rsidR="00223FEA" w:rsidRDefault="00223FEA">
      <w:pPr>
        <w:pStyle w:val="Standard"/>
        <w:rPr>
          <w:b/>
          <w:sz w:val="22"/>
          <w:szCs w:val="22"/>
        </w:rPr>
      </w:pPr>
    </w:p>
    <w:p w14:paraId="76BABA14" w14:textId="77777777" w:rsidR="00223FEA" w:rsidRDefault="00223FEA">
      <w:pPr>
        <w:pStyle w:val="Standard"/>
        <w:rPr>
          <w:b/>
          <w:sz w:val="22"/>
          <w:szCs w:val="22"/>
        </w:rPr>
      </w:pPr>
    </w:p>
    <w:p w14:paraId="00AEDE87" w14:textId="77777777" w:rsidR="002E2CB9" w:rsidRDefault="002E2CB9">
      <w:pPr>
        <w:pStyle w:val="Standard"/>
      </w:pPr>
    </w:p>
    <w:p w14:paraId="4F9B9771" w14:textId="77777777" w:rsidR="002E2CB9" w:rsidRDefault="002E2CB9">
      <w:pPr>
        <w:pStyle w:val="Standard"/>
      </w:pPr>
    </w:p>
    <w:p w14:paraId="1F0D9EF3" w14:textId="77777777" w:rsidR="002E2CB9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Compléter la fiche en cochant votre mode de paiement. </w:t>
      </w:r>
      <w:r>
        <w:tab/>
      </w:r>
      <w:r>
        <w:tab/>
      </w:r>
    </w:p>
    <w:p w14:paraId="6897877F" w14:textId="77777777" w:rsidR="002E2CB9" w:rsidRDefault="00000000">
      <w:pPr>
        <w:pStyle w:val="Standard"/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10226" w:type="dxa"/>
        <w:tblInd w:w="-294" w:type="dxa"/>
        <w:tblLook w:val="04A0" w:firstRow="1" w:lastRow="0" w:firstColumn="1" w:lastColumn="0" w:noHBand="0" w:noVBand="1"/>
      </w:tblPr>
      <w:tblGrid>
        <w:gridCol w:w="2956"/>
        <w:gridCol w:w="1243"/>
        <w:gridCol w:w="1129"/>
        <w:gridCol w:w="1248"/>
        <w:gridCol w:w="1140"/>
        <w:gridCol w:w="1235"/>
        <w:gridCol w:w="1275"/>
      </w:tblGrid>
      <w:tr w:rsidR="002E2CB9" w14:paraId="3B19B780" w14:textId="77777777">
        <w:trPr>
          <w:trHeight w:val="429"/>
        </w:trPr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60E52" w14:textId="37F0CE0E" w:rsidR="002E2CB9" w:rsidRDefault="00000000">
            <w:pPr>
              <w:pStyle w:val="Standard"/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223FEA">
              <w:rPr>
                <w:b/>
                <w:i/>
                <w:iCs/>
                <w:sz w:val="20"/>
                <w:szCs w:val="20"/>
              </w:rPr>
              <w:t xml:space="preserve">Annuel Par personne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02AF1" w14:textId="77777777" w:rsidR="002E2CB9" w:rsidRDefault="00000000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Tarifs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C4083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Chèque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396DD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Chèque vacances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8F7BBF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Virement</w:t>
            </w:r>
          </w:p>
          <w:p w14:paraId="238B1199" w14:textId="77777777" w:rsidR="002E2CB9" w:rsidRDefault="002E2CB9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EF1CD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Coupon sport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F0970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Espèces</w:t>
            </w:r>
          </w:p>
        </w:tc>
      </w:tr>
      <w:tr w:rsidR="002E2CB9" w14:paraId="48EE8CDB" w14:textId="77777777">
        <w:trPr>
          <w:trHeight w:val="548"/>
        </w:trPr>
        <w:tc>
          <w:tcPr>
            <w:tcW w:w="2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16A9C" w14:textId="2398890C" w:rsidR="002E2CB9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Marche nordique illimitée</w:t>
            </w:r>
          </w:p>
        </w:tc>
        <w:tc>
          <w:tcPr>
            <w:tcW w:w="12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3DCF5" w14:textId="77777777" w:rsidR="002E2CB9" w:rsidRDefault="00000000">
            <w:pPr>
              <w:pStyle w:val="Standard"/>
              <w:jc w:val="center"/>
            </w:pPr>
            <w:r>
              <w:rPr>
                <w:b/>
                <w:bCs/>
                <w:i/>
                <w:sz w:val="22"/>
                <w:szCs w:val="22"/>
              </w:rPr>
              <w:t>150</w:t>
            </w:r>
            <w:r>
              <w:rPr>
                <w:i/>
                <w:sz w:val="22"/>
                <w:szCs w:val="22"/>
              </w:rPr>
              <w:t xml:space="preserve">€ 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14:paraId="20C06744" w14:textId="77777777" w:rsidR="002E2CB9" w:rsidRDefault="002E2CB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466164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2E9F4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A6316C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2D8C6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02E3EB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2CB9" w14:paraId="7978B8BD" w14:textId="77777777">
        <w:trPr>
          <w:trHeight w:val="623"/>
        </w:trPr>
        <w:tc>
          <w:tcPr>
            <w:tcW w:w="29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E8946" w14:textId="77777777" w:rsidR="002E2CB9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Marche nordique illimitée</w:t>
            </w:r>
          </w:p>
          <w:p w14:paraId="1705027F" w14:textId="77777777" w:rsidR="002E2CB9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  <w:shd w:val="clear" w:color="auto" w:fill="FFFF00"/>
              </w:rPr>
              <w:t>Tarif couple</w:t>
            </w:r>
          </w:p>
        </w:tc>
        <w:tc>
          <w:tcPr>
            <w:tcW w:w="12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3D813B" w14:textId="77777777" w:rsidR="002E2CB9" w:rsidRDefault="00000000">
            <w:pPr>
              <w:pStyle w:val="Standard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145€</w:t>
            </w:r>
          </w:p>
        </w:tc>
        <w:tc>
          <w:tcPr>
            <w:tcW w:w="112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937CA9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22637E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FBB9A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CF330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A562C" w14:textId="77777777" w:rsidR="002E2CB9" w:rsidRDefault="002E2CB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75413F0" w14:textId="77777777" w:rsidR="002E2CB9" w:rsidRDefault="002E2CB9">
      <w:pPr>
        <w:pStyle w:val="Standard"/>
        <w:rPr>
          <w:sz w:val="22"/>
          <w:szCs w:val="22"/>
        </w:rPr>
      </w:pPr>
    </w:p>
    <w:p w14:paraId="5F8D999B" w14:textId="77777777" w:rsidR="002E2CB9" w:rsidRDefault="00000000">
      <w:pPr>
        <w:pStyle w:val="Standard"/>
        <w:numPr>
          <w:ilvl w:val="1"/>
          <w:numId w:val="1"/>
        </w:numPr>
      </w:pPr>
      <w:r>
        <w:rPr>
          <w:sz w:val="22"/>
          <w:szCs w:val="22"/>
        </w:rPr>
        <w:t>Compléter la fiche et l'accompagner de votre</w:t>
      </w:r>
      <w:r>
        <w:rPr>
          <w:b/>
          <w:bCs/>
          <w:sz w:val="22"/>
          <w:szCs w:val="22"/>
        </w:rPr>
        <w:t xml:space="preserve"> paiement à l'ordre</w:t>
      </w:r>
      <w:r>
        <w:rPr>
          <w:b/>
          <w:bCs/>
          <w:sz w:val="22"/>
          <w:szCs w:val="22"/>
          <w:u w:val="single"/>
        </w:rPr>
        <w:t xml:space="preserve"> de L'AOM.</w:t>
      </w:r>
    </w:p>
    <w:p w14:paraId="564AAAB8" w14:textId="6930198D" w:rsidR="002E2CB9" w:rsidRDefault="00000000">
      <w:pPr>
        <w:pStyle w:val="Standard"/>
        <w:numPr>
          <w:ilvl w:val="1"/>
          <w:numId w:val="1"/>
        </w:numPr>
      </w:pPr>
      <w:r>
        <w:rPr>
          <w:sz w:val="22"/>
          <w:szCs w:val="22"/>
        </w:rPr>
        <w:t xml:space="preserve">La fiche et le paiement doivent être remis </w:t>
      </w:r>
      <w:r>
        <w:rPr>
          <w:b/>
          <w:bCs/>
          <w:sz w:val="22"/>
          <w:szCs w:val="22"/>
          <w:u w:val="single"/>
        </w:rPr>
        <w:t>au plus tard le 1</w:t>
      </w:r>
      <w:r w:rsidR="00223FEA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octobre 202</w:t>
      </w:r>
      <w:r w:rsidR="00223FEA">
        <w:rPr>
          <w:b/>
          <w:bCs/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.  </w:t>
      </w:r>
    </w:p>
    <w:p w14:paraId="098445C4" w14:textId="4523A1FB" w:rsidR="002E2CB9" w:rsidRDefault="00223FEA">
      <w:pPr>
        <w:pStyle w:val="Standard"/>
        <w:numPr>
          <w:ilvl w:val="1"/>
          <w:numId w:val="1"/>
        </w:numPr>
      </w:pPr>
      <w:r>
        <w:rPr>
          <w:b/>
          <w:bCs/>
          <w:sz w:val="22"/>
          <w:szCs w:val="22"/>
          <w:u w:val="single"/>
        </w:rPr>
        <w:t>(Nouvel</w:t>
      </w:r>
      <w:r w:rsidR="00000000">
        <w:rPr>
          <w:b/>
          <w:bCs/>
          <w:sz w:val="22"/>
          <w:szCs w:val="22"/>
          <w:u w:val="single"/>
        </w:rPr>
        <w:t xml:space="preserve"> adhérent seulement) </w:t>
      </w:r>
      <w:r w:rsidR="00000000">
        <w:rPr>
          <w:sz w:val="22"/>
          <w:szCs w:val="22"/>
        </w:rPr>
        <w:t xml:space="preserve">Accompagner votre fiche de votre </w:t>
      </w:r>
      <w:r w:rsidR="00000000">
        <w:rPr>
          <w:b/>
          <w:bCs/>
          <w:sz w:val="22"/>
          <w:szCs w:val="22"/>
        </w:rPr>
        <w:t xml:space="preserve">certificat médical </w:t>
      </w:r>
      <w:r w:rsidR="00000000">
        <w:rPr>
          <w:b/>
          <w:bCs/>
          <w:sz w:val="22"/>
          <w:szCs w:val="22"/>
          <w:u w:val="single"/>
        </w:rPr>
        <w:t>obligatoire.</w:t>
      </w:r>
    </w:p>
    <w:p w14:paraId="3275196A" w14:textId="77777777" w:rsidR="002E2CB9" w:rsidRDefault="002E2CB9">
      <w:pPr>
        <w:pStyle w:val="Standard"/>
        <w:rPr>
          <w:b/>
          <w:bCs/>
          <w:color w:val="1C1C1C"/>
          <w:sz w:val="22"/>
          <w:szCs w:val="22"/>
        </w:rPr>
      </w:pPr>
    </w:p>
    <w:p w14:paraId="515CCD9A" w14:textId="7CD1BA0A" w:rsidR="002E2CB9" w:rsidRDefault="00000000">
      <w:pPr>
        <w:pStyle w:val="Standard"/>
      </w:pPr>
      <w:r>
        <w:rPr>
          <w:b/>
          <w:bCs/>
          <w:color w:val="1C1C1C"/>
          <w:sz w:val="22"/>
          <w:szCs w:val="22"/>
        </w:rPr>
        <w:t>Inscriptions, informations :</w:t>
      </w:r>
      <w:hyperlink r:id="rId5">
        <w:r>
          <w:rPr>
            <w:sz w:val="22"/>
            <w:szCs w:val="22"/>
          </w:rPr>
          <w:t>https://aom-nevian.sportsregions.fr</w:t>
        </w:r>
      </w:hyperlink>
      <w:r>
        <w:rPr>
          <w:b/>
          <w:bCs/>
          <w:color w:val="1C1C1C"/>
          <w:sz w:val="22"/>
          <w:szCs w:val="22"/>
        </w:rPr>
        <w:t xml:space="preserve">  </w:t>
      </w:r>
      <w:r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br/>
      </w:r>
    </w:p>
    <w:p w14:paraId="70485B78" w14:textId="77777777" w:rsidR="002E2CB9" w:rsidRDefault="00000000">
      <w:pPr>
        <w:pStyle w:val="Standard"/>
      </w:pPr>
      <w:r>
        <w:rPr>
          <w:b/>
          <w:bCs/>
          <w:color w:val="1C1C1C"/>
          <w:sz w:val="22"/>
          <w:szCs w:val="22"/>
        </w:rPr>
        <w:t>Contact</w:t>
      </w:r>
      <w:r>
        <w:rPr>
          <w:color w:val="1C1C1C"/>
          <w:sz w:val="22"/>
          <w:szCs w:val="22"/>
        </w:rPr>
        <w:t xml:space="preserve">: Madame France BARREDA BOCQUET, éducatrice sportive (06 79 74 41 13)  </w:t>
      </w:r>
      <w:hyperlink r:id="rId6">
        <w:r>
          <w:rPr>
            <w:color w:val="00000A"/>
            <w:sz w:val="22"/>
            <w:szCs w:val="22"/>
          </w:rPr>
          <w:t>france.barreda@gmail.com</w:t>
        </w:r>
      </w:hyperlink>
      <w:r>
        <w:rPr>
          <w:color w:val="1C1C1C"/>
          <w:sz w:val="22"/>
          <w:szCs w:val="22"/>
        </w:rPr>
        <w:t xml:space="preserve"> ou Frédéric Blanc : fred.aom.mn.@gmail.com</w:t>
      </w:r>
    </w:p>
    <w:p w14:paraId="22E9F239" w14:textId="77777777" w:rsidR="002E2CB9" w:rsidRDefault="00000000">
      <w:pPr>
        <w:pStyle w:val="Standard"/>
      </w:pPr>
      <w:r>
        <w:tab/>
      </w:r>
    </w:p>
    <w:p w14:paraId="03FE3047" w14:textId="74572104" w:rsidR="002E2CB9" w:rsidRDefault="00000000">
      <w:pPr>
        <w:pStyle w:val="Standard"/>
      </w:pPr>
      <w:r>
        <w:rPr>
          <w:u w:val="single"/>
        </w:rPr>
        <w:t>Information</w:t>
      </w:r>
      <w:r w:rsidR="00223FEA">
        <w:rPr>
          <w:u w:val="single"/>
        </w:rPr>
        <w:t>s</w:t>
      </w:r>
      <w:r>
        <w:rPr>
          <w:u w:val="single"/>
        </w:rPr>
        <w:t xml:space="preserve"> pour le </w:t>
      </w:r>
      <w:r>
        <w:rPr>
          <w:b/>
          <w:bCs/>
          <w:u w:val="single"/>
        </w:rPr>
        <w:t xml:space="preserve">VIREMENT </w:t>
      </w:r>
      <w:r w:rsidR="00223FEA">
        <w:rPr>
          <w:b/>
          <w:bCs/>
          <w:u w:val="single"/>
        </w:rPr>
        <w:t>BANCAIRE</w:t>
      </w:r>
      <w:r w:rsidR="00223FEA">
        <w:rPr>
          <w:b/>
          <w:bCs/>
        </w:rPr>
        <w:t xml:space="preserve"> </w:t>
      </w:r>
      <w:r w:rsidR="00223FEA">
        <w:t>:</w:t>
      </w:r>
      <w:r>
        <w:t>FR65 2004 1010 0908 2526 3W03 093</w:t>
      </w:r>
    </w:p>
    <w:p w14:paraId="498ED6C7" w14:textId="77777777" w:rsidR="002E2CB9" w:rsidRDefault="002E2CB9">
      <w:pPr>
        <w:pStyle w:val="Standard"/>
      </w:pPr>
    </w:p>
    <w:p w14:paraId="07D278F9" w14:textId="77777777" w:rsidR="002E2CB9" w:rsidRDefault="002E2CB9">
      <w:pPr>
        <w:pStyle w:val="Standard"/>
      </w:pPr>
    </w:p>
    <w:p w14:paraId="517735AA" w14:textId="2AE72CA2" w:rsidR="002E2CB9" w:rsidRDefault="00000000">
      <w:pPr>
        <w:pStyle w:val="Standard"/>
        <w:rPr>
          <w:b/>
          <w:bCs/>
        </w:rPr>
      </w:pPr>
      <w:r w:rsidRPr="00223FEA">
        <w:rPr>
          <w:b/>
          <w:bCs/>
          <w:u w:val="single"/>
        </w:rPr>
        <w:t>HORAIRES</w:t>
      </w:r>
      <w:r w:rsidR="00223FEA">
        <w:rPr>
          <w:b/>
          <w:bCs/>
        </w:rPr>
        <w:t xml:space="preserve">, rdv sur site, infos par messagerie WhatsApp le matin même vers 8h  </w:t>
      </w:r>
    </w:p>
    <w:p w14:paraId="6552ADC5" w14:textId="77777777" w:rsidR="002E2CB9" w:rsidRDefault="002E2CB9">
      <w:pPr>
        <w:pStyle w:val="Standard"/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  <w:gridCol w:w="1662"/>
      </w:tblGrid>
      <w:tr w:rsidR="002E2CB9" w14:paraId="77AA4ADC" w14:textId="77777777"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E157CD" w14:textId="77777777" w:rsidR="002E2CB9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Lundi 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F22943" w14:textId="77777777" w:rsidR="002E2CB9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25EEB8" w14:textId="77777777" w:rsidR="002E2CB9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43DA96" w14:textId="77777777" w:rsidR="002E2CB9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25B337" w14:textId="77777777" w:rsidR="002E2CB9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590F3C" w14:textId="77777777" w:rsidR="002E2CB9" w:rsidRDefault="00000000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</w:p>
        </w:tc>
      </w:tr>
      <w:tr w:rsidR="002E2CB9" w14:paraId="4E05E374" w14:textId="77777777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06C07F" w14:textId="77777777" w:rsidR="002E2CB9" w:rsidRDefault="002E2CB9">
            <w:pPr>
              <w:pStyle w:val="Contenudetableau"/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13BB9A" w14:textId="77777777" w:rsidR="002E2CB9" w:rsidRDefault="002E2CB9">
            <w:pPr>
              <w:pStyle w:val="Contenudetableau"/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0D943" w14:textId="77777777" w:rsidR="002E2CB9" w:rsidRDefault="002E2CB9">
            <w:pPr>
              <w:pStyle w:val="Contenudetableau"/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6BC2C5" w14:textId="77777777" w:rsidR="002E2CB9" w:rsidRDefault="002E2CB9">
            <w:pPr>
              <w:pStyle w:val="Contenudetableau"/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1BDAD5" w14:textId="77777777" w:rsidR="002E2CB9" w:rsidRDefault="002E2CB9">
            <w:pPr>
              <w:pStyle w:val="Contenudetableau"/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A6D9FF" w14:textId="77777777" w:rsidR="002E2CB9" w:rsidRDefault="002E2CB9">
            <w:pPr>
              <w:pStyle w:val="Contenudetableau"/>
            </w:pPr>
          </w:p>
        </w:tc>
      </w:tr>
      <w:tr w:rsidR="002E2CB9" w14:paraId="76AAFD7B" w14:textId="77777777"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F3AE7C" w14:textId="77777777" w:rsidR="002E2CB9" w:rsidRDefault="00000000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9h00/11h00</w:t>
            </w:r>
          </w:p>
          <w:p w14:paraId="6979A09D" w14:textId="77777777" w:rsidR="002E2CB9" w:rsidRDefault="002E2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139181" w14:textId="77777777" w:rsidR="002E2CB9" w:rsidRDefault="00000000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--- /---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C20656" w14:textId="77777777" w:rsidR="002E2CB9" w:rsidRDefault="00000000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9h00/11h00</w:t>
            </w:r>
          </w:p>
          <w:p w14:paraId="3D79F07A" w14:textId="77777777" w:rsidR="002E2CB9" w:rsidRDefault="002E2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0B4CFE" w14:textId="77777777" w:rsidR="002E2CB9" w:rsidRDefault="00000000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9h00/11h00</w:t>
            </w:r>
          </w:p>
          <w:p w14:paraId="6E95697D" w14:textId="77777777" w:rsidR="002E2CB9" w:rsidRDefault="002E2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FCC99B" w14:textId="77777777" w:rsidR="002E2CB9" w:rsidRDefault="00000000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9h30/11h30</w:t>
            </w:r>
          </w:p>
          <w:p w14:paraId="20CF406A" w14:textId="77777777" w:rsidR="002E2CB9" w:rsidRDefault="002E2CB9">
            <w:pPr>
              <w:jc w:val="center"/>
              <w:rPr>
                <w:sz w:val="28"/>
                <w:szCs w:val="28"/>
              </w:rPr>
            </w:pPr>
          </w:p>
          <w:p w14:paraId="49E6D4C9" w14:textId="77777777" w:rsidR="002E2CB9" w:rsidRDefault="002E2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DF84A" w14:textId="77777777" w:rsidR="002E2CB9" w:rsidRDefault="00000000">
            <w:pPr>
              <w:pStyle w:val="Contenudetableau"/>
              <w:jc w:val="center"/>
            </w:pPr>
            <w:r>
              <w:t>Sorties Délocalisées</w:t>
            </w:r>
          </w:p>
        </w:tc>
      </w:tr>
    </w:tbl>
    <w:p w14:paraId="7E6E7E34" w14:textId="50B36591" w:rsidR="00372B08" w:rsidRDefault="00372B08">
      <w:pPr>
        <w:pStyle w:val="Standard"/>
      </w:pPr>
      <w:r>
        <w:lastRenderedPageBreak/>
        <w:t xml:space="preserve">Bonjour à vous toutes et tous, </w:t>
      </w:r>
    </w:p>
    <w:p w14:paraId="35512353" w14:textId="77777777" w:rsidR="00372B08" w:rsidRDefault="00372B08">
      <w:pPr>
        <w:pStyle w:val="Standard"/>
      </w:pPr>
    </w:p>
    <w:p w14:paraId="659069E9" w14:textId="4592EA8E" w:rsidR="000D2214" w:rsidRDefault="00372B08">
      <w:pPr>
        <w:pStyle w:val="Standard"/>
      </w:pPr>
      <w:r>
        <w:t xml:space="preserve">Nos vacances d’été se terminent tranquillement. Ce fut une succession de fortes chaleurs et d’incendies ravageurs dans notre </w:t>
      </w:r>
      <w:r w:rsidR="000D2214">
        <w:t>département,</w:t>
      </w:r>
      <w:r>
        <w:t xml:space="preserve"> nos pensées accompagnent tous nos adhérents qui ont été fortement impactés par ces feux </w:t>
      </w:r>
      <w:r w:rsidR="000D2214">
        <w:t>à</w:t>
      </w:r>
      <w:r>
        <w:t xml:space="preserve"> répétition</w:t>
      </w:r>
      <w:r w:rsidR="000D2214">
        <w:t>.</w:t>
      </w:r>
    </w:p>
    <w:p w14:paraId="34A75CB8" w14:textId="40D451E1" w:rsidR="000D2214" w:rsidRDefault="000D2214">
      <w:pPr>
        <w:pStyle w:val="Standard"/>
      </w:pPr>
      <w:r>
        <w:t>Nous aurons l’occasion d’en reparler et éventuellement de participer à un élan de solidarité.</w:t>
      </w:r>
    </w:p>
    <w:p w14:paraId="030F43BB" w14:textId="28D2621D" w:rsidR="000D2214" w:rsidRDefault="000D2214">
      <w:pPr>
        <w:pStyle w:val="Standard"/>
      </w:pPr>
      <w:r>
        <w:t>Comme vous le savez les massifs forestiers sont fermés actuellement. Nous vous tiendrons informés dès que possible des évolutions d’accès.</w:t>
      </w:r>
    </w:p>
    <w:p w14:paraId="4123BC5A" w14:textId="09D209E3" w:rsidR="000D2214" w:rsidRDefault="00B14382">
      <w:pPr>
        <w:pStyle w:val="Standard"/>
      </w:pPr>
      <w:r>
        <w:t>U</w:t>
      </w:r>
      <w:r w:rsidR="000D2214">
        <w:t>ne partie de notre terrain d’entrainement sera impraticable car dévasté par les flammes, mais nous trouverons toujours de beaux espaces pour la pratique.</w:t>
      </w:r>
    </w:p>
    <w:p w14:paraId="7A53B1DA" w14:textId="73210A23" w:rsidR="00B14382" w:rsidRDefault="000D2214">
      <w:pPr>
        <w:pStyle w:val="Standard"/>
      </w:pPr>
      <w:r>
        <w:t xml:space="preserve">Si vous êtes </w:t>
      </w:r>
      <w:r w:rsidR="00B14382">
        <w:t>partants,</w:t>
      </w:r>
      <w:r>
        <w:t xml:space="preserve"> nous vous proposons de reprendre nos activités le lundi 8 </w:t>
      </w:r>
      <w:r w:rsidR="00B14382">
        <w:t>septembre,</w:t>
      </w:r>
      <w:r>
        <w:t xml:space="preserve"> si nous en avons la possibilité une séance le vendredi 5 en semi nocturne vous sera </w:t>
      </w:r>
      <w:r w:rsidR="00B14382">
        <w:t>proposée.</w:t>
      </w:r>
    </w:p>
    <w:p w14:paraId="264FF49D" w14:textId="77777777" w:rsidR="00B14382" w:rsidRDefault="00B14382">
      <w:pPr>
        <w:pStyle w:val="Standard"/>
      </w:pPr>
    </w:p>
    <w:p w14:paraId="4A6D93E9" w14:textId="6ACEECC0" w:rsidR="00B14382" w:rsidRDefault="00B14382">
      <w:pPr>
        <w:pStyle w:val="Standard"/>
      </w:pPr>
      <w:r>
        <w:t>Pour cette nouvelle saison 2025/2026, tarifs et horaires inchangés, nous repartons sur la même formule avec des propositions de randos à la journée le dimanche, le programmes vous sera envoyé prochainement.</w:t>
      </w:r>
    </w:p>
    <w:p w14:paraId="04DCE190" w14:textId="77777777" w:rsidR="00B14382" w:rsidRDefault="00B14382">
      <w:pPr>
        <w:pStyle w:val="Standard"/>
      </w:pPr>
    </w:p>
    <w:p w14:paraId="1A6E068D" w14:textId="77777777" w:rsidR="00B14382" w:rsidRDefault="00B14382">
      <w:pPr>
        <w:pStyle w:val="Standard"/>
      </w:pPr>
      <w:r>
        <w:t>Nous vous donnons donc rendez vous très prochainement pour reprendre les chemins de la forme !</w:t>
      </w:r>
    </w:p>
    <w:p w14:paraId="6A1D817C" w14:textId="6BA62A30" w:rsidR="00B14382" w:rsidRDefault="00B14382">
      <w:pPr>
        <w:pStyle w:val="Standard"/>
      </w:pPr>
      <w:r>
        <w:t>A bientôt de vous retrouver ,</w:t>
      </w:r>
    </w:p>
    <w:p w14:paraId="71F3B09A" w14:textId="77777777" w:rsidR="00B14382" w:rsidRDefault="00B14382">
      <w:pPr>
        <w:pStyle w:val="Standard"/>
      </w:pPr>
    </w:p>
    <w:p w14:paraId="12E15349" w14:textId="77777777" w:rsidR="00B14382" w:rsidRDefault="00B14382">
      <w:pPr>
        <w:pStyle w:val="Standard"/>
      </w:pPr>
      <w:r>
        <w:t xml:space="preserve">Sportivement </w:t>
      </w:r>
    </w:p>
    <w:p w14:paraId="1173F00F" w14:textId="77777777" w:rsidR="00B14382" w:rsidRDefault="00B14382">
      <w:pPr>
        <w:pStyle w:val="Standard"/>
      </w:pPr>
    </w:p>
    <w:p w14:paraId="04CD03BF" w14:textId="77777777" w:rsidR="00B14382" w:rsidRDefault="00B14382">
      <w:pPr>
        <w:pStyle w:val="Standard"/>
      </w:pPr>
    </w:p>
    <w:p w14:paraId="59011BF3" w14:textId="282C05E9" w:rsidR="00B14382" w:rsidRDefault="00B14382">
      <w:pPr>
        <w:pStyle w:val="Standard"/>
      </w:pPr>
      <w:r>
        <w:t xml:space="preserve">Les dirigeants, </w:t>
      </w:r>
    </w:p>
    <w:p w14:paraId="5D2D0F60" w14:textId="0E366D05" w:rsidR="000D2214" w:rsidRDefault="00B14382">
      <w:pPr>
        <w:pStyle w:val="Standard"/>
      </w:pPr>
      <w:r>
        <w:t xml:space="preserve">France </w:t>
      </w:r>
      <w:r w:rsidR="000D2214">
        <w:t xml:space="preserve"> </w:t>
      </w:r>
    </w:p>
    <w:p w14:paraId="7AA9BEB6" w14:textId="24649137" w:rsidR="000D2214" w:rsidRDefault="000D2214">
      <w:pPr>
        <w:pStyle w:val="Standard"/>
      </w:pPr>
      <w:r>
        <w:t xml:space="preserve"> </w:t>
      </w:r>
    </w:p>
    <w:p w14:paraId="640432E2" w14:textId="77777777" w:rsidR="000D2214" w:rsidRDefault="000D2214">
      <w:pPr>
        <w:pStyle w:val="Standard"/>
      </w:pPr>
    </w:p>
    <w:p w14:paraId="5E1A6C13" w14:textId="77777777" w:rsidR="000D2214" w:rsidRDefault="000D2214">
      <w:pPr>
        <w:pStyle w:val="Standard"/>
      </w:pPr>
    </w:p>
    <w:p w14:paraId="41A0AFCC" w14:textId="0E6F7962" w:rsidR="00372B08" w:rsidRDefault="00372B08">
      <w:pPr>
        <w:pStyle w:val="Standard"/>
      </w:pPr>
      <w:r>
        <w:t xml:space="preserve"> </w:t>
      </w:r>
    </w:p>
    <w:p w14:paraId="600308D9" w14:textId="77777777" w:rsidR="00372B08" w:rsidRDefault="00372B08">
      <w:pPr>
        <w:pStyle w:val="Standard"/>
      </w:pPr>
    </w:p>
    <w:p w14:paraId="07D9B31A" w14:textId="6FEC86FA" w:rsidR="002E2CB9" w:rsidRDefault="00000000">
      <w:pPr>
        <w:pStyle w:val="Standard"/>
      </w:pPr>
      <w:r>
        <w:tab/>
        <w:t xml:space="preserve"> </w:t>
      </w:r>
      <w:r>
        <w:tab/>
      </w:r>
      <w:r>
        <w:tab/>
      </w:r>
      <w:r>
        <w:tab/>
      </w:r>
    </w:p>
    <w:sectPr w:rsidR="002E2CB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7B"/>
    <w:multiLevelType w:val="multilevel"/>
    <w:tmpl w:val="FFAE6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C429A8"/>
    <w:multiLevelType w:val="multilevel"/>
    <w:tmpl w:val="B3400E0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cs="OpenSymbol" w:hint="default"/>
        <w:sz w:val="22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1590700764">
    <w:abstractNumId w:val="1"/>
  </w:num>
  <w:num w:numId="2" w16cid:durableId="71893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B9"/>
    <w:rsid w:val="000D2214"/>
    <w:rsid w:val="00223FEA"/>
    <w:rsid w:val="002E2CB9"/>
    <w:rsid w:val="002F6FE8"/>
    <w:rsid w:val="00372B08"/>
    <w:rsid w:val="00B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CA9A"/>
  <w15:docId w15:val="{4FCD6D72-CDF2-49D9-8256-6879027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fr-C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  <w:lang/>
    </w:rPr>
  </w:style>
  <w:style w:type="paragraph" w:customStyle="1" w:styleId="Titre1">
    <w:name w:val="Titre1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rPr>
      <w:sz w:val="24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.barreda@gmail.com" TargetMode="External"/><Relationship Id="rId5" Type="http://schemas.openxmlformats.org/officeDocument/2006/relationships/hyperlink" Target="https://aom-nevian.sportsregion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 b</dc:creator>
  <dc:description/>
  <cp:lastModifiedBy>mamounette</cp:lastModifiedBy>
  <cp:revision>13</cp:revision>
  <dcterms:created xsi:type="dcterms:W3CDTF">2022-09-15T13:47:00Z</dcterms:created>
  <dcterms:modified xsi:type="dcterms:W3CDTF">2025-08-21T16:49:00Z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